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1F" w:rsidRDefault="00705B1F" w:rsidP="00705B1F">
      <w:pPr>
        <w:tabs>
          <w:tab w:val="left" w:pos="9921"/>
        </w:tabs>
        <w:spacing w:after="0" w:line="360" w:lineRule="auto"/>
        <w:ind w:left="-426" w:right="-2"/>
        <w:jc w:val="both"/>
        <w:rPr>
          <w:rFonts w:ascii="Times New Roman" w:hAnsi="Times New Roman" w:cs="Times New Roman"/>
          <w:sz w:val="28"/>
          <w:szCs w:val="28"/>
        </w:rPr>
      </w:pPr>
      <w:r w:rsidRPr="003D4D7C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Ахметханов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705B1F" w:rsidRDefault="00705B1F" w:rsidP="00705B1F">
      <w:pPr>
        <w:tabs>
          <w:tab w:val="left" w:pos="9921"/>
        </w:tabs>
        <w:spacing w:after="0" w:line="360" w:lineRule="auto"/>
        <w:ind w:left="-426" w:right="-2"/>
        <w:jc w:val="both"/>
        <w:rPr>
          <w:rFonts w:ascii="Times New Roman" w:hAnsi="Times New Roman" w:cs="Times New Roman"/>
          <w:sz w:val="28"/>
          <w:szCs w:val="28"/>
        </w:rPr>
      </w:pPr>
      <w:r w:rsidRPr="005408B4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: Основы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исследовательской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F8360E" w:rsidRPr="00705B1F" w:rsidRDefault="00705B1F" w:rsidP="00705B1F">
      <w:pPr>
        <w:tabs>
          <w:tab w:val="left" w:pos="9921"/>
        </w:tabs>
        <w:spacing w:line="360" w:lineRule="auto"/>
        <w:ind w:left="-426" w:right="-2"/>
        <w:jc w:val="both"/>
        <w:rPr>
          <w:rFonts w:ascii="Times New Roman" w:hAnsi="Times New Roman" w:cs="Times New Roman"/>
          <w:sz w:val="24"/>
          <w:szCs w:val="24"/>
        </w:rPr>
      </w:pPr>
      <w:r w:rsidRPr="003B5013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3B5013">
        <w:rPr>
          <w:rFonts w:ascii="Times New Roman" w:hAnsi="Times New Roman" w:cs="Times New Roman"/>
          <w:b/>
          <w:sz w:val="28"/>
          <w:szCs w:val="28"/>
        </w:rPr>
        <w:t>2, группы: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ПНК–2А, ПНК–2Б, ПНК–2</w:t>
      </w:r>
      <w:r w:rsidRPr="003B50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, ПНК–2Г, ПНК–2Д, ПНК–2Е, ПНК–2</w:t>
      </w:r>
      <w:r w:rsidRPr="003B501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0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ПНК–2З, ПНК–2</w:t>
      </w:r>
      <w:r w:rsidRPr="003B501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, ПНК–2Л, ПНК–2О,</w:t>
      </w:r>
      <w:r w:rsidRPr="003B5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ПНК–2П, ПНК–2Р, ПНК–</w:t>
      </w:r>
      <w:r w:rsidRPr="003B50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С, ПНК–1М, ПНК–1Н </w:t>
      </w:r>
    </w:p>
    <w:p w:rsidR="00F8360E" w:rsidRPr="001653B6" w:rsidRDefault="00F8360E" w:rsidP="001653B6">
      <w:pPr>
        <w:spacing w:line="360" w:lineRule="auto"/>
        <w:ind w:left="-426"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53B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653B6">
        <w:rPr>
          <w:rFonts w:ascii="Times New Roman" w:hAnsi="Times New Roman" w:cs="Times New Roman"/>
          <w:bCs/>
          <w:color w:val="000000"/>
          <w:sz w:val="28"/>
          <w:szCs w:val="28"/>
        </w:rPr>
        <w:t>Логика педагогического исследования</w:t>
      </w:r>
      <w:r w:rsidR="00E55AB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8360E" w:rsidRPr="001653B6" w:rsidRDefault="006D234A" w:rsidP="001653B6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1653B6">
        <w:rPr>
          <w:rFonts w:ascii="Times New Roman" w:hAnsi="Times New Roman" w:cs="Times New Roman"/>
          <w:b/>
          <w:sz w:val="28"/>
          <w:szCs w:val="28"/>
        </w:rPr>
        <w:t>Цель</w:t>
      </w:r>
      <w:r w:rsidR="00705B1F">
        <w:rPr>
          <w:rFonts w:ascii="Times New Roman" w:hAnsi="Times New Roman" w:cs="Times New Roman"/>
          <w:sz w:val="28"/>
          <w:szCs w:val="28"/>
        </w:rPr>
        <w:t>: и</w:t>
      </w:r>
      <w:r w:rsidRPr="001653B6">
        <w:rPr>
          <w:rFonts w:ascii="Times New Roman" w:hAnsi="Times New Roman" w:cs="Times New Roman"/>
          <w:sz w:val="28"/>
          <w:szCs w:val="28"/>
        </w:rPr>
        <w:t xml:space="preserve">зучить основные процедуры, характеризующие логику педагогического исследования, </w:t>
      </w:r>
      <w:r w:rsidR="00705B1F">
        <w:rPr>
          <w:rFonts w:ascii="Times New Roman" w:hAnsi="Times New Roman" w:cs="Times New Roman"/>
          <w:sz w:val="28"/>
          <w:szCs w:val="28"/>
        </w:rPr>
        <w:t>иметь</w:t>
      </w:r>
      <w:r w:rsidRPr="001653B6">
        <w:rPr>
          <w:rFonts w:ascii="Times New Roman" w:hAnsi="Times New Roman" w:cs="Times New Roman"/>
          <w:sz w:val="28"/>
          <w:szCs w:val="28"/>
        </w:rPr>
        <w:t xml:space="preserve"> общее представление об избранном объекте исследования.</w:t>
      </w:r>
    </w:p>
    <w:p w:rsidR="00F8360E" w:rsidRPr="001653B6" w:rsidRDefault="00F8360E" w:rsidP="001653B6">
      <w:pPr>
        <w:spacing w:line="360" w:lineRule="auto"/>
        <w:ind w:left="-426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3B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8360E" w:rsidRPr="001653B6" w:rsidRDefault="00F8360E" w:rsidP="001653B6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1653B6">
        <w:rPr>
          <w:rFonts w:ascii="Times New Roman" w:hAnsi="Times New Roman" w:cs="Times New Roman"/>
          <w:sz w:val="28"/>
          <w:szCs w:val="28"/>
        </w:rPr>
        <w:t>1.</w:t>
      </w:r>
      <w:r w:rsidR="00705B1F">
        <w:rPr>
          <w:rFonts w:ascii="Times New Roman" w:hAnsi="Times New Roman" w:cs="Times New Roman"/>
          <w:sz w:val="28"/>
          <w:szCs w:val="28"/>
        </w:rPr>
        <w:t xml:space="preserve"> </w:t>
      </w:r>
      <w:r w:rsidRPr="001653B6">
        <w:rPr>
          <w:rFonts w:ascii="Times New Roman" w:hAnsi="Times New Roman" w:cs="Times New Roman"/>
          <w:sz w:val="28"/>
          <w:szCs w:val="28"/>
        </w:rPr>
        <w:t>Процесс перехода от незнания к знанию.</w:t>
      </w:r>
    </w:p>
    <w:p w:rsidR="00F8360E" w:rsidRPr="001653B6" w:rsidRDefault="00F8360E" w:rsidP="001653B6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1653B6">
        <w:rPr>
          <w:rFonts w:ascii="Times New Roman" w:hAnsi="Times New Roman" w:cs="Times New Roman"/>
          <w:sz w:val="28"/>
          <w:szCs w:val="28"/>
        </w:rPr>
        <w:t>2.</w:t>
      </w:r>
      <w:r w:rsidR="00705B1F">
        <w:rPr>
          <w:rFonts w:ascii="Times New Roman" w:hAnsi="Times New Roman" w:cs="Times New Roman"/>
          <w:sz w:val="28"/>
          <w:szCs w:val="28"/>
        </w:rPr>
        <w:t xml:space="preserve"> </w:t>
      </w:r>
      <w:r w:rsidRPr="001653B6">
        <w:rPr>
          <w:rFonts w:ascii="Times New Roman" w:hAnsi="Times New Roman" w:cs="Times New Roman"/>
          <w:sz w:val="28"/>
          <w:szCs w:val="28"/>
        </w:rPr>
        <w:t>Особенности прикладного педагогического исследования</w:t>
      </w:r>
      <w:r w:rsidR="00E55ABA">
        <w:rPr>
          <w:rFonts w:ascii="Times New Roman" w:hAnsi="Times New Roman" w:cs="Times New Roman"/>
          <w:sz w:val="28"/>
          <w:szCs w:val="28"/>
        </w:rPr>
        <w:t>.</w:t>
      </w:r>
    </w:p>
    <w:p w:rsidR="00F8360E" w:rsidRPr="001653B6" w:rsidRDefault="00F8360E" w:rsidP="001653B6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653B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Теперь рассмотрим познание в педагогике в его движении, в динамике, как процесс перехода от незнания к знанию. Для этого придется пользоваться некоторыми весьма общими категориями, в первую очередь главными из тех, которыми характеризуется любая деятельность: </w:t>
      </w:r>
      <w:r w:rsidRPr="001653B6">
        <w:rPr>
          <w:b/>
          <w:bCs/>
          <w:sz w:val="28"/>
          <w:szCs w:val="28"/>
        </w:rPr>
        <w:t>цель, средства, результат</w:t>
      </w:r>
      <w:r w:rsidRPr="001653B6">
        <w:rPr>
          <w:sz w:val="28"/>
          <w:szCs w:val="28"/>
        </w:rPr>
        <w:t>. Кроме того, понадобятся понятия общенаучного уровня: </w:t>
      </w:r>
      <w:r w:rsidRPr="001653B6">
        <w:rPr>
          <w:b/>
          <w:bCs/>
          <w:sz w:val="28"/>
          <w:szCs w:val="28"/>
        </w:rPr>
        <w:t>эмпирическое описание, теоретическая модель </w:t>
      </w:r>
      <w:r w:rsidRPr="001653B6">
        <w:rPr>
          <w:sz w:val="28"/>
          <w:szCs w:val="28"/>
        </w:rPr>
        <w:t>(общее представление об избранном объекте исследования), </w:t>
      </w:r>
      <w:r w:rsidRPr="001653B6">
        <w:rPr>
          <w:b/>
          <w:bCs/>
          <w:sz w:val="28"/>
          <w:szCs w:val="28"/>
        </w:rPr>
        <w:t>нормативная модель</w:t>
      </w:r>
      <w:r w:rsidRPr="001653B6">
        <w:rPr>
          <w:sz w:val="28"/>
          <w:szCs w:val="28"/>
        </w:rPr>
        <w:t> (общее представление о том, что нужно делать с объектом, чтобы максимально приблизить его к научно обоснованному представлению о нем) и </w:t>
      </w:r>
      <w:r w:rsidRPr="001653B6">
        <w:rPr>
          <w:b/>
          <w:bCs/>
          <w:sz w:val="28"/>
          <w:szCs w:val="28"/>
        </w:rPr>
        <w:t>проект</w:t>
      </w:r>
      <w:r w:rsidRPr="001653B6">
        <w:rPr>
          <w:sz w:val="28"/>
          <w:szCs w:val="28"/>
        </w:rPr>
        <w:t> (конкретные нормы деятельности, рекомендации для учителя, составителя учебников и т.д.). Пользуясь этой терминологией, покажем основные этапы и процедуры, характеризующие </w:t>
      </w:r>
      <w:r w:rsidRPr="001653B6">
        <w:rPr>
          <w:b/>
          <w:bCs/>
          <w:sz w:val="28"/>
          <w:szCs w:val="28"/>
        </w:rPr>
        <w:t>логику педагогического исследования</w:t>
      </w:r>
      <w:r w:rsidRPr="001653B6">
        <w:rPr>
          <w:sz w:val="28"/>
          <w:szCs w:val="28"/>
        </w:rPr>
        <w:t>.</w:t>
      </w:r>
    </w:p>
    <w:p w:rsidR="005E4847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Движение начинается с постановки цели. 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b/>
          <w:bCs/>
          <w:sz w:val="28"/>
          <w:szCs w:val="28"/>
        </w:rPr>
        <w:lastRenderedPageBreak/>
        <w:t>Цель </w:t>
      </w:r>
      <w:r w:rsidRPr="001653B6">
        <w:rPr>
          <w:sz w:val="28"/>
          <w:szCs w:val="28"/>
        </w:rPr>
        <w:t>— это представление о результате. Ставя перед собой цель, человек представляет себе, какой результат он намерен получить, каким будет этот результат. Чтобы получить реальный результат, необходимо применить определенные средства. Для исследователя это — методы и процедуры научного познания. Намечая логику своего исследования, ученый формулирует ряд частных исследовательских задач, направленных на получение промежуточных результатов. Эти задачи в своей совокупности должны дать представление о том, что нужно сделать, чтобы цель была достигнута.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Чтобы представить обобщенную логику педагогического исследования в наиболее кратком и доступном виде, изобразим его как последовательность переходов от эмпирического описания педагогической действительности, как она представляется исследователю в первом приближении, к ее отображению в теоретических моделях и в нормативной форме (в нормативных моделях).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 xml:space="preserve">Любое педагогическое исследование непосредственно или </w:t>
      </w:r>
      <w:proofErr w:type="gramStart"/>
      <w:r w:rsidRPr="001653B6">
        <w:rPr>
          <w:sz w:val="28"/>
          <w:szCs w:val="28"/>
        </w:rPr>
        <w:t>опосредованно</w:t>
      </w:r>
      <w:proofErr w:type="gramEnd"/>
      <w:r w:rsidRPr="001653B6">
        <w:rPr>
          <w:sz w:val="28"/>
          <w:szCs w:val="28"/>
        </w:rPr>
        <w:t xml:space="preserve"> в конечном счете является вкладом в научное обоснование практической педагогической деятельности. Переход от отображения педагогической действительности к ее преобразованию в структуре научного обоснования можно </w:t>
      </w:r>
      <w:r w:rsidR="005E4847" w:rsidRPr="001653B6">
        <w:rPr>
          <w:sz w:val="28"/>
          <w:szCs w:val="28"/>
        </w:rPr>
        <w:t>представить,</w:t>
      </w:r>
      <w:r w:rsidRPr="001653B6">
        <w:rPr>
          <w:sz w:val="28"/>
          <w:szCs w:val="28"/>
        </w:rPr>
        <w:t xml:space="preserve"> как процесс формирования ряда теоретических и нормативных моделей педагогической действительности в их взаимосвязи.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Научное исследование соответствует своему назначению, если носит опережающий характер по отношению к педагогической практике, позволяет преобразовывать и совершенствовать ее. Чтобы опередить и улучшить практику, педагогика должна использовать все богатство человеческой культуры, общественной практики, социального опыта в целом, отражение этого опыта в научном знании. Это относится и к построению теоретических и нормативных моделей в отдельно взятом педагогическом исследовании. Моделирование осуществляется посредством абстрагирования.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lastRenderedPageBreak/>
        <w:t xml:space="preserve">Логику педагогического исследования можно </w:t>
      </w:r>
      <w:r w:rsidR="005E4847" w:rsidRPr="001653B6">
        <w:rPr>
          <w:sz w:val="28"/>
          <w:szCs w:val="28"/>
        </w:rPr>
        <w:t>представить,</w:t>
      </w:r>
      <w:r w:rsidRPr="001653B6">
        <w:rPr>
          <w:sz w:val="28"/>
          <w:szCs w:val="28"/>
        </w:rPr>
        <w:t xml:space="preserve"> как последовательность этапов научного познания в данной области.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Первый шаг в отображении педагогической действительности — </w:t>
      </w:r>
      <w:r w:rsidRPr="001653B6">
        <w:rPr>
          <w:b/>
          <w:bCs/>
          <w:sz w:val="28"/>
          <w:szCs w:val="28"/>
        </w:rPr>
        <w:t>эмпирическое описание</w:t>
      </w:r>
      <w:r w:rsidRPr="001653B6">
        <w:rPr>
          <w:sz w:val="28"/>
          <w:szCs w:val="28"/>
        </w:rPr>
        <w:t>. В эмпирическом описании отражаются факты. Это могут быть знания о фактах эффективности или неэффективности тех или иных приемов обучения и воспитания, о трудностях, которые испытывают учащиеся при изучении учебных материалов определенного типа, об успешности или неуспешности работы отдельных учителей или педагогических коллективов по новым учебникам и т.п.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Затем на основе знаний из области философии, педагогики, психологии и других наук создается теоретическое представление об избранном для исследования объекте (теоретическая модель I). После этого создается мысленно конкретное представление о нем (теоретическая модель II). Далее исследователь переходит к созданию нормативных моделей, воплощающих знание о том, какими должны быть преобразованные участки педагогической действительности, усовершенствованная педагогическая деятельность и - в общем виде — что нужно сделать, чтобы эту деятельность улучшить. Наконец, как итог всей работы, предлагается проект будущей педагогической деятельности, в который входят конкретные материалы и указания для практики, например образовательные стандарты. Этот процесс может многократно повторяться</w:t>
      </w:r>
      <w:r w:rsidR="005E4847" w:rsidRPr="001653B6">
        <w:rPr>
          <w:sz w:val="28"/>
          <w:szCs w:val="28"/>
        </w:rPr>
        <w:t>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 xml:space="preserve">Покажем, как эта логика отражена в системе задач, ведущих к осуществлению цели, обозначенной в одном из исследований: выявить условия формирования методологической культуры студентов и определить способы их создания в процессе преподавания педагогики (Е.В. </w:t>
      </w:r>
      <w:proofErr w:type="spellStart"/>
      <w:r w:rsidRPr="001653B6">
        <w:rPr>
          <w:i/>
          <w:iCs/>
          <w:sz w:val="28"/>
          <w:szCs w:val="28"/>
        </w:rPr>
        <w:t>Бережнова</w:t>
      </w:r>
      <w:proofErr w:type="spellEnd"/>
      <w:r w:rsidRPr="001653B6">
        <w:rPr>
          <w:i/>
          <w:iCs/>
          <w:sz w:val="28"/>
          <w:szCs w:val="28"/>
        </w:rPr>
        <w:t>).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Эти задачи следующие:</w:t>
      </w:r>
    </w:p>
    <w:p w:rsidR="00657E2D" w:rsidRPr="001653B6" w:rsidRDefault="00657E2D" w:rsidP="001653B6">
      <w:pPr>
        <w:pStyle w:val="western"/>
        <w:numPr>
          <w:ilvl w:val="0"/>
          <w:numId w:val="5"/>
        </w:numPr>
        <w:spacing w:before="58" w:beforeAutospacing="0" w:after="0" w:afterAutospacing="0" w:line="360" w:lineRule="auto"/>
        <w:ind w:left="-426" w:right="-1" w:firstLine="0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Выявить состояние проблемы формирования методологической культуры будущего педагога в теории и практике.</w:t>
      </w:r>
    </w:p>
    <w:p w:rsidR="00657E2D" w:rsidRPr="001653B6" w:rsidRDefault="00657E2D" w:rsidP="001653B6">
      <w:pPr>
        <w:pStyle w:val="western"/>
        <w:numPr>
          <w:ilvl w:val="0"/>
          <w:numId w:val="5"/>
        </w:numPr>
        <w:spacing w:after="274" w:afterAutospacing="0" w:line="360" w:lineRule="auto"/>
        <w:ind w:left="-426" w:right="-1" w:firstLine="0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lastRenderedPageBreak/>
        <w:t>Раскрыть содержание понятия «методологическая культура» и охарактеризовать ее состояние у сегодняшних выпускников педвуза.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В целом эти две задачи соответствуют этапу эмпирического описания. При этом определение содержания понятия «методологическая культура» служит одним из источников построения теоретической модели.</w:t>
      </w:r>
    </w:p>
    <w:p w:rsidR="00657E2D" w:rsidRPr="001653B6" w:rsidRDefault="00657E2D" w:rsidP="001653B6">
      <w:pPr>
        <w:pStyle w:val="western"/>
        <w:numPr>
          <w:ilvl w:val="0"/>
          <w:numId w:val="6"/>
        </w:numPr>
        <w:spacing w:before="58" w:beforeAutospacing="0" w:after="274" w:afterAutospacing="0" w:line="360" w:lineRule="auto"/>
        <w:ind w:left="-426" w:right="-1" w:firstLine="0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Разработать представление об условиях формирования методологической культуры студентов педвузов.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Это представление - теоретическое. Иными словами, речь идет о построении теоретической модели существования и действия факторов, содействующих овладению методологической культурой.</w:t>
      </w:r>
    </w:p>
    <w:p w:rsidR="00657E2D" w:rsidRPr="001653B6" w:rsidRDefault="00657E2D" w:rsidP="001653B6">
      <w:pPr>
        <w:pStyle w:val="western"/>
        <w:numPr>
          <w:ilvl w:val="0"/>
          <w:numId w:val="7"/>
        </w:numPr>
        <w:spacing w:before="58" w:beforeAutospacing="0" w:after="274" w:afterAutospacing="0" w:line="360" w:lineRule="auto"/>
        <w:ind w:left="-426" w:right="-1" w:firstLine="0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В ходе опытно-экспериментальной работы определить пути создания этих условий.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Это задача построения нормативной модели, т.е. общего представления о том, что нужно сделать, чтобы в процессе преподавания педагогики, эти условия проявились в реальности.</w:t>
      </w:r>
    </w:p>
    <w:p w:rsidR="00657E2D" w:rsidRPr="001653B6" w:rsidRDefault="00657E2D" w:rsidP="001653B6">
      <w:pPr>
        <w:pStyle w:val="western"/>
        <w:numPr>
          <w:ilvl w:val="0"/>
          <w:numId w:val="8"/>
        </w:numPr>
        <w:spacing w:before="58" w:beforeAutospacing="0" w:after="274" w:afterAutospacing="0" w:line="360" w:lineRule="auto"/>
        <w:ind w:left="-426" w:right="-1" w:firstLine="0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Разработать методику формирования методологической культуры у будущих учителей и предложить рекомендации для преподавателей педагогических вузов.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i/>
          <w:iCs/>
          <w:sz w:val="28"/>
          <w:szCs w:val="28"/>
        </w:rPr>
        <w:t>Выполнение этой задачи завершается построением проекта деятельности преподавателей педвузов, направленной на формирование у студентов методологической культуры.</w:t>
      </w:r>
    </w:p>
    <w:p w:rsidR="00657E2D" w:rsidRPr="001653B6" w:rsidRDefault="00657E2D" w:rsidP="001653B6">
      <w:pPr>
        <w:pStyle w:val="western"/>
        <w:spacing w:before="274" w:beforeAutospacing="0" w:after="274" w:afterAutospacing="0" w:line="360" w:lineRule="auto"/>
        <w:ind w:left="-426" w:right="-1"/>
        <w:jc w:val="both"/>
        <w:rPr>
          <w:sz w:val="28"/>
          <w:szCs w:val="28"/>
        </w:rPr>
      </w:pPr>
      <w:r w:rsidRPr="001653B6">
        <w:rPr>
          <w:sz w:val="28"/>
          <w:szCs w:val="28"/>
        </w:rPr>
        <w:t>В педагогических дисциплинах, непосредственно не выходящих на практику (сравнительная педагогика, история педагогики), потребуется внести определенные коррективы в эту логику в зависимости от ко</w:t>
      </w:r>
      <w:r w:rsidR="00121F50" w:rsidRPr="001653B6">
        <w:rPr>
          <w:sz w:val="28"/>
          <w:szCs w:val="28"/>
        </w:rPr>
        <w:t xml:space="preserve">нкретного </w:t>
      </w:r>
      <w:r w:rsidR="00121F50" w:rsidRPr="001653B6">
        <w:rPr>
          <w:sz w:val="28"/>
          <w:szCs w:val="28"/>
        </w:rPr>
        <w:lastRenderedPageBreak/>
        <w:t>наполнения и степени опо</w:t>
      </w:r>
      <w:r w:rsidRPr="001653B6">
        <w:rPr>
          <w:sz w:val="28"/>
          <w:szCs w:val="28"/>
        </w:rPr>
        <w:t>средования теоретических и нормативных представлений.</w:t>
      </w:r>
    </w:p>
    <w:p w:rsidR="00705B1F" w:rsidRPr="00705B1F" w:rsidRDefault="00705B1F" w:rsidP="00705B1F">
      <w:pPr>
        <w:pStyle w:val="western"/>
        <w:spacing w:before="274" w:after="274" w:line="360" w:lineRule="auto"/>
        <w:ind w:left="-426" w:right="-1"/>
        <w:jc w:val="both"/>
        <w:rPr>
          <w:b/>
          <w:sz w:val="28"/>
          <w:szCs w:val="28"/>
        </w:rPr>
      </w:pPr>
      <w:r w:rsidRPr="00705B1F">
        <w:rPr>
          <w:b/>
          <w:sz w:val="28"/>
          <w:szCs w:val="28"/>
        </w:rPr>
        <w:t xml:space="preserve">Список литературы: </w:t>
      </w:r>
    </w:p>
    <w:p w:rsidR="00705B1F" w:rsidRPr="00705B1F" w:rsidRDefault="00E55ABA" w:rsidP="00705B1F">
      <w:pPr>
        <w:pStyle w:val="western"/>
        <w:spacing w:before="274" w:after="0" w:afterAutospacing="0" w:line="360" w:lineRule="auto"/>
        <w:ind w:left="-426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05B1F" w:rsidRPr="00705B1F">
        <w:rPr>
          <w:sz w:val="28"/>
          <w:szCs w:val="28"/>
        </w:rPr>
        <w:t xml:space="preserve">Основы </w:t>
      </w:r>
      <w:proofErr w:type="spellStart"/>
      <w:proofErr w:type="gramStart"/>
      <w:r w:rsidR="00705B1F" w:rsidRPr="00705B1F">
        <w:rPr>
          <w:sz w:val="28"/>
          <w:szCs w:val="28"/>
        </w:rPr>
        <w:t>учебно</w:t>
      </w:r>
      <w:proofErr w:type="spellEnd"/>
      <w:r w:rsidR="00705B1F" w:rsidRPr="00705B1F">
        <w:rPr>
          <w:sz w:val="28"/>
          <w:szCs w:val="28"/>
        </w:rPr>
        <w:t>- исследовательской</w:t>
      </w:r>
      <w:proofErr w:type="gramEnd"/>
      <w:r w:rsidR="00705B1F" w:rsidRPr="00705B1F">
        <w:rPr>
          <w:sz w:val="28"/>
          <w:szCs w:val="28"/>
        </w:rPr>
        <w:t xml:space="preserve"> деятельности </w:t>
      </w:r>
      <w:proofErr w:type="spellStart"/>
      <w:r w:rsidR="00705B1F" w:rsidRPr="00705B1F">
        <w:rPr>
          <w:sz w:val="28"/>
          <w:szCs w:val="28"/>
        </w:rPr>
        <w:t>Бережнова</w:t>
      </w:r>
      <w:proofErr w:type="spellEnd"/>
      <w:r w:rsidR="00705B1F" w:rsidRPr="00705B1F">
        <w:rPr>
          <w:sz w:val="28"/>
          <w:szCs w:val="28"/>
        </w:rPr>
        <w:t xml:space="preserve"> Е.В., Краевский Е.В, глава 3 ст.5</w:t>
      </w:r>
      <w:r w:rsidR="00705B1F">
        <w:rPr>
          <w:sz w:val="28"/>
          <w:szCs w:val="28"/>
        </w:rPr>
        <w:t>6-59</w:t>
      </w:r>
      <w:r w:rsidR="00705B1F" w:rsidRPr="00705B1F">
        <w:rPr>
          <w:sz w:val="28"/>
          <w:szCs w:val="28"/>
        </w:rPr>
        <w:t xml:space="preserve"> </w:t>
      </w:r>
    </w:p>
    <w:p w:rsidR="003D0773" w:rsidRPr="001653B6" w:rsidRDefault="00E55ABA" w:rsidP="00705B1F">
      <w:pPr>
        <w:pStyle w:val="western"/>
        <w:spacing w:before="0" w:beforeAutospacing="0" w:after="0" w:afterAutospacing="0" w:line="360" w:lineRule="auto"/>
        <w:ind w:left="-426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705B1F" w:rsidRPr="00705B1F">
        <w:rPr>
          <w:sz w:val="28"/>
          <w:szCs w:val="28"/>
        </w:rPr>
        <w:t>Загвязинский</w:t>
      </w:r>
      <w:proofErr w:type="spellEnd"/>
      <w:r w:rsidR="00705B1F" w:rsidRPr="00705B1F">
        <w:rPr>
          <w:sz w:val="28"/>
          <w:szCs w:val="28"/>
        </w:rPr>
        <w:t xml:space="preserve"> В.И. Исследовательская деятельность педагога, Интернет-журнал РАО №2.www/</w:t>
      </w:r>
      <w:proofErr w:type="spellStart"/>
      <w:r w:rsidR="00705B1F" w:rsidRPr="00705B1F">
        <w:rPr>
          <w:sz w:val="28"/>
          <w:szCs w:val="28"/>
        </w:rPr>
        <w:t>pmedu</w:t>
      </w:r>
      <w:proofErr w:type="spellEnd"/>
      <w:r w:rsidR="00705B1F" w:rsidRPr="00705B1F">
        <w:rPr>
          <w:sz w:val="28"/>
          <w:szCs w:val="28"/>
        </w:rPr>
        <w:t>/</w:t>
      </w:r>
      <w:proofErr w:type="spellStart"/>
      <w:r w:rsidR="00705B1F" w:rsidRPr="00705B1F">
        <w:rPr>
          <w:sz w:val="28"/>
          <w:szCs w:val="28"/>
        </w:rPr>
        <w:t>ru</w:t>
      </w:r>
      <w:proofErr w:type="spellEnd"/>
      <w:r w:rsidR="00705B1F" w:rsidRPr="00705B1F">
        <w:rPr>
          <w:sz w:val="28"/>
          <w:szCs w:val="28"/>
        </w:rPr>
        <w:t>/</w:t>
      </w:r>
    </w:p>
    <w:p w:rsidR="00657E2D" w:rsidRPr="00657E2D" w:rsidRDefault="00657E2D" w:rsidP="00426C09">
      <w:pPr>
        <w:spacing w:before="100" w:beforeAutospacing="1" w:after="100" w:afterAutospacing="1" w:line="240" w:lineRule="auto"/>
        <w:ind w:left="-426" w:right="8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5ABA" w:rsidRDefault="00E55ABA" w:rsidP="00121F50">
      <w:pPr>
        <w:pStyle w:val="western"/>
        <w:spacing w:before="274" w:beforeAutospacing="0" w:after="274" w:afterAutospacing="0"/>
        <w:ind w:left="1134" w:right="850"/>
        <w:rPr>
          <w:sz w:val="28"/>
          <w:szCs w:val="28"/>
        </w:rPr>
      </w:pPr>
    </w:p>
    <w:p w:rsidR="00E55ABA" w:rsidRDefault="00E55ABA" w:rsidP="00E55ABA">
      <w:pPr>
        <w:rPr>
          <w:lang w:eastAsia="ru-RU"/>
        </w:rPr>
      </w:pPr>
    </w:p>
    <w:p w:rsidR="00BF1D11" w:rsidRPr="00E55ABA" w:rsidRDefault="00E55ABA" w:rsidP="00E55ABA">
      <w:pPr>
        <w:tabs>
          <w:tab w:val="left" w:pos="2985"/>
        </w:tabs>
        <w:rPr>
          <w:lang w:eastAsia="ru-RU"/>
        </w:rPr>
      </w:pPr>
      <w:r>
        <w:rPr>
          <w:lang w:eastAsia="ru-RU"/>
        </w:rPr>
        <w:tab/>
      </w:r>
    </w:p>
    <w:sectPr w:rsidR="00BF1D11" w:rsidRPr="00E55ABA" w:rsidSect="0055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B1F" w:rsidRDefault="00705B1F" w:rsidP="00705B1F">
      <w:pPr>
        <w:spacing w:after="0" w:line="240" w:lineRule="auto"/>
      </w:pPr>
      <w:r>
        <w:separator/>
      </w:r>
    </w:p>
  </w:endnote>
  <w:endnote w:type="continuationSeparator" w:id="1">
    <w:p w:rsidR="00705B1F" w:rsidRDefault="00705B1F" w:rsidP="0070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B1F" w:rsidRDefault="00705B1F" w:rsidP="00705B1F">
      <w:pPr>
        <w:spacing w:after="0" w:line="240" w:lineRule="auto"/>
      </w:pPr>
      <w:r>
        <w:separator/>
      </w:r>
    </w:p>
  </w:footnote>
  <w:footnote w:type="continuationSeparator" w:id="1">
    <w:p w:rsidR="00705B1F" w:rsidRDefault="00705B1F" w:rsidP="00705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80C"/>
    <w:multiLevelType w:val="multilevel"/>
    <w:tmpl w:val="1CE00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A533E"/>
    <w:multiLevelType w:val="multilevel"/>
    <w:tmpl w:val="8F10E1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D0736"/>
    <w:multiLevelType w:val="multilevel"/>
    <w:tmpl w:val="B412CD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F459F9"/>
    <w:multiLevelType w:val="multilevel"/>
    <w:tmpl w:val="F378F1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7A0C77"/>
    <w:multiLevelType w:val="multilevel"/>
    <w:tmpl w:val="A67673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3E61E3"/>
    <w:multiLevelType w:val="multilevel"/>
    <w:tmpl w:val="2B52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C34B74"/>
    <w:multiLevelType w:val="multilevel"/>
    <w:tmpl w:val="ED686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271005"/>
    <w:multiLevelType w:val="multilevel"/>
    <w:tmpl w:val="890E77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946"/>
    <w:rsid w:val="00121946"/>
    <w:rsid w:val="00121F50"/>
    <w:rsid w:val="001653B6"/>
    <w:rsid w:val="00306655"/>
    <w:rsid w:val="003D0773"/>
    <w:rsid w:val="004104A4"/>
    <w:rsid w:val="00426C09"/>
    <w:rsid w:val="004E6455"/>
    <w:rsid w:val="0055329C"/>
    <w:rsid w:val="005E4847"/>
    <w:rsid w:val="00657E2D"/>
    <w:rsid w:val="00662A3B"/>
    <w:rsid w:val="006C322A"/>
    <w:rsid w:val="006D234A"/>
    <w:rsid w:val="00705B1F"/>
    <w:rsid w:val="009115C0"/>
    <w:rsid w:val="009D3710"/>
    <w:rsid w:val="00A9018C"/>
    <w:rsid w:val="00AD51AD"/>
    <w:rsid w:val="00B20918"/>
    <w:rsid w:val="00BD26B4"/>
    <w:rsid w:val="00BF1D11"/>
    <w:rsid w:val="00BF68AC"/>
    <w:rsid w:val="00D41EF6"/>
    <w:rsid w:val="00E55ABA"/>
    <w:rsid w:val="00ED3C79"/>
    <w:rsid w:val="00F83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F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05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5B1F"/>
  </w:style>
  <w:style w:type="paragraph" w:styleId="a5">
    <w:name w:val="footer"/>
    <w:basedOn w:val="a"/>
    <w:link w:val="a6"/>
    <w:uiPriority w:val="99"/>
    <w:semiHidden/>
    <w:unhideWhenUsed/>
    <w:rsid w:val="00705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F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993</Words>
  <Characters>5662</Characters>
  <Application>Microsoft Office Word</Application>
  <DocSecurity>0</DocSecurity>
  <Lines>47</Lines>
  <Paragraphs>13</Paragraphs>
  <ScaleCrop>false</ScaleCrop>
  <Company>diakov.net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32</cp:revision>
  <dcterms:created xsi:type="dcterms:W3CDTF">2020-12-10T21:14:00Z</dcterms:created>
  <dcterms:modified xsi:type="dcterms:W3CDTF">2020-12-17T14:28:00Z</dcterms:modified>
</cp:coreProperties>
</file>